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7F" w:rsidRPr="00F13E7F" w:rsidRDefault="00F13E7F" w:rsidP="00F13E7F">
      <w:pPr>
        <w:widowControl/>
        <w:shd w:val="clear" w:color="auto" w:fill="FFFFFF"/>
        <w:spacing w:after="75" w:line="390" w:lineRule="atLeast"/>
        <w:jc w:val="left"/>
        <w:textAlignment w:val="baseline"/>
        <w:outlineLvl w:val="2"/>
        <w:rPr>
          <w:rFonts w:ascii="Microsoft Yahei" w:eastAsia="宋体" w:hAnsi="Microsoft Yahei" w:cs="宋体" w:hint="eastAsia"/>
          <w:b/>
          <w:bCs/>
          <w:color w:val="1580E4"/>
          <w:kern w:val="0"/>
          <w:sz w:val="32"/>
          <w:szCs w:val="32"/>
        </w:rPr>
      </w:pPr>
      <w:proofErr w:type="spellStart"/>
      <w:r w:rsidRPr="00F13E7F">
        <w:rPr>
          <w:rFonts w:ascii="Microsoft Yahei" w:eastAsia="宋体" w:hAnsi="Microsoft Yahei" w:cs="宋体"/>
          <w:b/>
          <w:bCs/>
          <w:color w:val="1580E4"/>
          <w:kern w:val="0"/>
          <w:sz w:val="32"/>
          <w:szCs w:val="32"/>
        </w:rPr>
        <w:t>DiMocap</w:t>
      </w:r>
      <w:proofErr w:type="spellEnd"/>
      <w:r w:rsidRPr="00F13E7F">
        <w:rPr>
          <w:rFonts w:ascii="Microsoft Yahei" w:eastAsia="宋体" w:hAnsi="Microsoft Yahei" w:cs="宋体"/>
          <w:b/>
          <w:bCs/>
          <w:color w:val="1580E4"/>
          <w:kern w:val="0"/>
          <w:sz w:val="32"/>
          <w:szCs w:val="32"/>
        </w:rPr>
        <w:t xml:space="preserve"> Hand </w:t>
      </w:r>
      <w:r w:rsidRPr="00F13E7F">
        <w:rPr>
          <w:rFonts w:ascii="Microsoft Yahei" w:eastAsia="宋体" w:hAnsi="Microsoft Yahei" w:cs="宋体"/>
          <w:b/>
          <w:bCs/>
          <w:color w:val="1580E4"/>
          <w:kern w:val="0"/>
          <w:sz w:val="32"/>
          <w:szCs w:val="32"/>
        </w:rPr>
        <w:t>手势捕捉</w:t>
      </w:r>
    </w:p>
    <w:p w:rsidR="002759C5" w:rsidRPr="00F13E7F" w:rsidRDefault="00F13E7F" w:rsidP="00F13E7F">
      <w:pPr>
        <w:widowControl/>
        <w:shd w:val="clear" w:color="auto" w:fill="FFFFFF"/>
        <w:spacing w:after="240" w:line="390" w:lineRule="atLeast"/>
        <w:jc w:val="left"/>
        <w:textAlignment w:val="baseline"/>
        <w:rPr>
          <w:rFonts w:asciiTheme="minorEastAsia" w:hAnsiTheme="minorEastAsia"/>
          <w:color w:val="404040" w:themeColor="text1" w:themeTint="BF"/>
          <w:sz w:val="28"/>
          <w:szCs w:val="28"/>
        </w:rPr>
      </w:pP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继动作捕捉、表情捕捉之后，手势捕捉弥补了包括全身的完整捕捉，深入手部手指细小部位的精确捕捉！手势捕捉支持手臂、手肘、手腕、拇指、食指、中指、无名指、小指等各关节的捕捉！迪迈</w:t>
      </w:r>
      <w:proofErr w:type="spellStart"/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DiMocap</w:t>
      </w:r>
      <w:proofErr w:type="spellEnd"/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 xml:space="preserve"> Hand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手势捕捉支持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3ds max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实时手指捕捉。精准稳定，即时反映手部手指变化。无需贴点无需初始化校正，可绑定控制任何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3D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角色模型制作动画。使用方便快捷，只需要一个</w:t>
      </w:r>
      <w:r w:rsidR="006F47FB">
        <w:rPr>
          <w:rFonts w:ascii="Microsoft Yahei" w:eastAsia="宋体" w:hAnsi="Microsoft Yahei" w:cs="宋体" w:hint="eastAsia"/>
          <w:color w:val="404040" w:themeColor="text1" w:themeTint="BF"/>
          <w:kern w:val="0"/>
          <w:sz w:val="28"/>
          <w:szCs w:val="28"/>
        </w:rPr>
        <w:t>指定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摄像头加我们手指捕捉软件即可以随时捕捉。迪迈</w:t>
      </w:r>
      <w:proofErr w:type="spellStart"/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DiMocap</w:t>
      </w:r>
      <w:proofErr w:type="spellEnd"/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 xml:space="preserve"> Hand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手势捕捉，支持与动作捕捉、表情捕捉，同步或异步捕捉！表情捕捉同步推出开发版，开放应用源代码</w:t>
      </w:r>
      <w:r w:rsidRPr="006F47FB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 </w:t>
      </w:r>
      <w:r w:rsidRPr="006F47FB">
        <w:rPr>
          <w:rFonts w:ascii="Microsoft Yahei" w:eastAsia="宋体" w:hAnsi="Microsoft Yahei" w:cs="宋体" w:hint="eastAsia"/>
          <w:color w:val="404040" w:themeColor="text1" w:themeTint="BF"/>
          <w:kern w:val="0"/>
          <w:sz w:val="28"/>
          <w:szCs w:val="28"/>
        </w:rPr>
        <w:t>，</w:t>
      </w:r>
      <w:r w:rsidRPr="006F47FB">
        <w:rPr>
          <w:rFonts w:asciiTheme="minorEastAsia" w:hAnsiTheme="minorEastAsia" w:hint="eastAsia"/>
          <w:color w:val="404040" w:themeColor="text1" w:themeTint="BF"/>
          <w:sz w:val="28"/>
          <w:szCs w:val="28"/>
        </w:rPr>
        <w:t>可以与3ds</w:t>
      </w:r>
      <w:r w:rsidRPr="006F47FB">
        <w:rPr>
          <w:rFonts w:asciiTheme="minorEastAsia" w:hAnsiTheme="minorEastAsia" w:cs="宋体" w:hint="eastAsia"/>
          <w:color w:val="404040" w:themeColor="text1" w:themeTint="BF"/>
          <w:sz w:val="28"/>
          <w:szCs w:val="28"/>
        </w:rPr>
        <w:t> </w:t>
      </w:r>
      <w:r w:rsidRPr="006F47FB">
        <w:rPr>
          <w:rFonts w:asciiTheme="minorEastAsia" w:hAnsiTheme="minorEastAsia" w:cs="黑体" w:hint="eastAsia"/>
          <w:color w:val="404040" w:themeColor="text1" w:themeTint="BF"/>
          <w:sz w:val="28"/>
          <w:szCs w:val="28"/>
        </w:rPr>
        <w:t>max</w:t>
      </w:r>
      <w:r w:rsidRPr="006F47FB">
        <w:rPr>
          <w:rFonts w:asciiTheme="minorEastAsia" w:hAnsiTheme="minorEastAsia" w:hint="eastAsia"/>
          <w:color w:val="404040" w:themeColor="text1" w:themeTint="BF"/>
          <w:sz w:val="28"/>
          <w:szCs w:val="28"/>
        </w:rPr>
        <w:t>结合实时捕捉即时显示、录制。通过源码可以实时获取到捕捉的手指骨骼三维坐标值、角度值。</w:t>
      </w:r>
    </w:p>
    <w:p w:rsidR="00F13E7F" w:rsidRPr="00F13E7F" w:rsidRDefault="00F13E7F" w:rsidP="00F13E7F">
      <w:pPr>
        <w:widowControl/>
        <w:shd w:val="clear" w:color="auto" w:fill="FFFFFF"/>
        <w:spacing w:after="75" w:line="390" w:lineRule="atLeast"/>
        <w:jc w:val="left"/>
        <w:textAlignment w:val="baseline"/>
        <w:outlineLvl w:val="2"/>
        <w:rPr>
          <w:rFonts w:ascii="Microsoft Yahei" w:eastAsia="宋体" w:hAnsi="Microsoft Yahei" w:cs="宋体" w:hint="eastAsia"/>
          <w:b/>
          <w:bCs/>
          <w:color w:val="1580E4"/>
          <w:kern w:val="0"/>
          <w:sz w:val="32"/>
          <w:szCs w:val="32"/>
        </w:rPr>
      </w:pPr>
      <w:r w:rsidRPr="00F13E7F">
        <w:rPr>
          <w:rFonts w:ascii="Microsoft Yahei" w:eastAsia="宋体" w:hAnsi="Microsoft Yahei" w:cs="宋体"/>
          <w:b/>
          <w:bCs/>
          <w:color w:val="1580E4"/>
          <w:kern w:val="0"/>
          <w:sz w:val="32"/>
          <w:szCs w:val="32"/>
        </w:rPr>
        <w:t>功能介绍</w:t>
      </w:r>
    </w:p>
    <w:p w:rsidR="00F13E7F" w:rsidRPr="00F13E7F" w:rsidRDefault="00F13E7F" w:rsidP="00F13E7F">
      <w:pPr>
        <w:widowControl/>
        <w:shd w:val="clear" w:color="auto" w:fill="FFFFFF"/>
        <w:spacing w:before="75" w:after="300" w:line="390" w:lineRule="atLeast"/>
        <w:ind w:right="75"/>
        <w:jc w:val="left"/>
        <w:textAlignment w:val="baseline"/>
        <w:rPr>
          <w:rFonts w:ascii="Microsoft Yahei" w:eastAsia="宋体" w:hAnsi="Microsoft Yahei" w:cs="宋体" w:hint="eastAsia"/>
          <w:color w:val="404040" w:themeColor="text1" w:themeTint="BF"/>
          <w:kern w:val="0"/>
          <w:sz w:val="28"/>
          <w:szCs w:val="28"/>
        </w:rPr>
      </w:pP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1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、支持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3DS MAX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实时捕捉即时显示。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  <w:t>2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、支持手指识别骨骼实时显示。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  <w:t>3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、支持手部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3D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模型实时显示。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  <w:t>4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、支持捕捉数据实时显示。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  <w:t>5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、支持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biped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手部骨骼捕捉。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  <w:t>6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、支持连接任意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Biped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人体骨骼实时捕捉。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  <w:t>7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、支持动作帧的录制、回放。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  <w:t>8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、支持捕捉后数据编辑处理。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  <w:t>9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、支持输出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FBX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、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DAE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等动作捕捉文件。</w:t>
      </w:r>
    </w:p>
    <w:p w:rsidR="00F13E7F" w:rsidRPr="00F13E7F" w:rsidRDefault="00F13E7F" w:rsidP="00F13E7F">
      <w:pPr>
        <w:widowControl/>
        <w:shd w:val="clear" w:color="auto" w:fill="FFFFFF"/>
        <w:spacing w:after="75" w:line="390" w:lineRule="atLeast"/>
        <w:jc w:val="left"/>
        <w:textAlignment w:val="baseline"/>
        <w:outlineLvl w:val="2"/>
        <w:rPr>
          <w:rFonts w:ascii="Microsoft Yahei" w:eastAsia="宋体" w:hAnsi="Microsoft Yahei" w:cs="宋体" w:hint="eastAsia"/>
          <w:b/>
          <w:bCs/>
          <w:color w:val="1580E4"/>
          <w:kern w:val="0"/>
          <w:sz w:val="32"/>
          <w:szCs w:val="32"/>
        </w:rPr>
      </w:pPr>
      <w:r w:rsidRPr="00F13E7F">
        <w:rPr>
          <w:rFonts w:ascii="Microsoft Yahei" w:eastAsia="宋体" w:hAnsi="Microsoft Yahei" w:cs="宋体"/>
          <w:b/>
          <w:bCs/>
          <w:color w:val="1580E4"/>
          <w:kern w:val="0"/>
          <w:sz w:val="32"/>
          <w:szCs w:val="32"/>
        </w:rPr>
        <w:lastRenderedPageBreak/>
        <w:t>捕捉参数</w:t>
      </w:r>
    </w:p>
    <w:p w:rsidR="00F13E7F" w:rsidRPr="00F13E7F" w:rsidRDefault="00F13E7F" w:rsidP="00F13E7F">
      <w:pPr>
        <w:widowControl/>
        <w:shd w:val="clear" w:color="auto" w:fill="FFFFFF"/>
        <w:spacing w:before="75" w:after="300" w:line="390" w:lineRule="atLeast"/>
        <w:ind w:right="75"/>
        <w:jc w:val="left"/>
        <w:textAlignment w:val="baseline"/>
        <w:rPr>
          <w:rFonts w:ascii="Microsoft Yahei" w:eastAsia="宋体" w:hAnsi="Microsoft Yahei" w:cs="宋体" w:hint="eastAsia"/>
          <w:color w:val="404040" w:themeColor="text1" w:themeTint="BF"/>
          <w:kern w:val="0"/>
          <w:sz w:val="28"/>
          <w:szCs w:val="28"/>
        </w:rPr>
      </w:pP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精度：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0.01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毫米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速度：全数字超高精度实时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类型：红外图像传感器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像素：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1920x1080(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高清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)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视角：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150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度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(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广角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)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br/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角度：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360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8"/>
          <w:szCs w:val="28"/>
        </w:rPr>
        <w:t>度</w:t>
      </w:r>
    </w:p>
    <w:p w:rsidR="00F13E7F" w:rsidRPr="00F13E7F" w:rsidRDefault="00F13E7F" w:rsidP="00F13E7F">
      <w:pPr>
        <w:widowControl/>
        <w:shd w:val="clear" w:color="auto" w:fill="FFFFFF"/>
        <w:spacing w:after="75" w:line="390" w:lineRule="atLeast"/>
        <w:jc w:val="left"/>
        <w:textAlignment w:val="baseline"/>
        <w:outlineLvl w:val="2"/>
        <w:rPr>
          <w:rFonts w:ascii="Microsoft Yahei" w:eastAsia="宋体" w:hAnsi="Microsoft Yahei" w:cs="宋体" w:hint="eastAsia"/>
          <w:b/>
          <w:bCs/>
          <w:color w:val="1580E4"/>
          <w:kern w:val="0"/>
          <w:sz w:val="32"/>
          <w:szCs w:val="32"/>
        </w:rPr>
      </w:pPr>
      <w:r w:rsidRPr="00F13E7F">
        <w:rPr>
          <w:rFonts w:ascii="Microsoft Yahei" w:eastAsia="宋体" w:hAnsi="Microsoft Yahei" w:cs="宋体"/>
          <w:b/>
          <w:bCs/>
          <w:color w:val="1580E4"/>
          <w:kern w:val="0"/>
          <w:sz w:val="32"/>
          <w:szCs w:val="32"/>
        </w:rPr>
        <w:t>系统要求</w:t>
      </w:r>
    </w:p>
    <w:p w:rsidR="00F13E7F" w:rsidRPr="00F13E7F" w:rsidRDefault="00F13E7F" w:rsidP="00F13E7F">
      <w:pPr>
        <w:widowControl/>
        <w:shd w:val="clear" w:color="auto" w:fill="FFFFFF"/>
        <w:spacing w:line="390" w:lineRule="atLeast"/>
        <w:jc w:val="left"/>
        <w:textAlignment w:val="baseline"/>
        <w:rPr>
          <w:rFonts w:ascii="Microsoft Yahei" w:eastAsia="宋体" w:hAnsi="Microsoft Yahei" w:cs="宋体" w:hint="eastAsia"/>
          <w:color w:val="404040" w:themeColor="text1" w:themeTint="BF"/>
          <w:kern w:val="0"/>
          <w:sz w:val="24"/>
          <w:szCs w:val="24"/>
        </w:rPr>
      </w:pP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系统：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Win7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，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Win8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，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Win8.1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，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Win10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br/>
        <w:t>CPU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：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Intel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酷睿三代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i5 3470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级别以上，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64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位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(x64)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br/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主板：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Z77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芯片组级别以上主板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br/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显卡：支持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DX11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的显卡，安装最新显卡驱动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br/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内存：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4G</w:t>
      </w:r>
      <w:r w:rsidRPr="00F13E7F">
        <w:rPr>
          <w:rFonts w:ascii="Microsoft Yahei" w:eastAsia="宋体" w:hAnsi="Microsoft Yahei" w:cs="宋体"/>
          <w:color w:val="404040" w:themeColor="text1" w:themeTint="BF"/>
          <w:kern w:val="0"/>
          <w:sz w:val="24"/>
          <w:szCs w:val="24"/>
        </w:rPr>
        <w:t>以上</w:t>
      </w:r>
    </w:p>
    <w:p w:rsidR="00B849D8" w:rsidRDefault="00B849D8"/>
    <w:p w:rsidR="002759C5" w:rsidRPr="002759C5" w:rsidRDefault="002759C5" w:rsidP="002759C5">
      <w:pPr>
        <w:widowControl/>
        <w:shd w:val="clear" w:color="auto" w:fill="FFFFFF"/>
        <w:spacing w:after="75" w:line="390" w:lineRule="atLeast"/>
        <w:jc w:val="left"/>
        <w:textAlignment w:val="baseline"/>
        <w:outlineLvl w:val="2"/>
        <w:rPr>
          <w:rFonts w:ascii="Microsoft Yahei" w:eastAsia="宋体" w:hAnsi="Microsoft Yahei" w:cs="宋体" w:hint="eastAsia"/>
          <w:b/>
          <w:bCs/>
          <w:color w:val="1580E4"/>
          <w:kern w:val="0"/>
          <w:sz w:val="32"/>
          <w:szCs w:val="32"/>
        </w:rPr>
      </w:pPr>
      <w:r>
        <w:rPr>
          <w:rFonts w:ascii="Microsoft Yahei" w:eastAsia="宋体" w:hAnsi="Microsoft Yahei" w:cs="宋体" w:hint="eastAsia"/>
          <w:b/>
          <w:bCs/>
          <w:color w:val="1580E4"/>
          <w:kern w:val="0"/>
          <w:sz w:val="32"/>
          <w:szCs w:val="32"/>
        </w:rPr>
        <w:t>实现</w:t>
      </w:r>
      <w:r>
        <w:rPr>
          <w:rFonts w:ascii="Microsoft Yahei" w:eastAsia="宋体" w:hAnsi="Microsoft Yahei" w:cs="宋体"/>
          <w:b/>
          <w:bCs/>
          <w:color w:val="1580E4"/>
          <w:kern w:val="0"/>
          <w:sz w:val="32"/>
          <w:szCs w:val="32"/>
        </w:rPr>
        <w:t>技术</w:t>
      </w:r>
    </w:p>
    <w:p w:rsidR="002759C5" w:rsidRPr="006F47FB" w:rsidRDefault="002759C5">
      <w:pPr>
        <w:rPr>
          <w:rFonts w:ascii="微软雅黑" w:eastAsia="微软雅黑" w:hAnsi="微软雅黑"/>
          <w:color w:val="404040" w:themeColor="text1" w:themeTint="BF"/>
          <w:sz w:val="28"/>
          <w:szCs w:val="28"/>
          <w:shd w:val="clear" w:color="auto" w:fill="FFFFFF"/>
        </w:rPr>
      </w:pPr>
      <w:r w:rsidRPr="006F47FB">
        <w:rPr>
          <w:rFonts w:ascii="微软雅黑" w:eastAsia="微软雅黑" w:hAnsi="微软雅黑"/>
          <w:color w:val="404040" w:themeColor="text1" w:themeTint="BF"/>
          <w:sz w:val="28"/>
          <w:szCs w:val="28"/>
          <w:shd w:val="clear" w:color="auto" w:fill="FFFFFF"/>
        </w:rPr>
        <w:t>识别</w:t>
      </w:r>
      <w:r w:rsidRPr="006F47FB">
        <w:rPr>
          <w:rFonts w:ascii="微软雅黑" w:eastAsia="微软雅黑" w:hAnsi="微软雅黑" w:hint="eastAsia"/>
          <w:color w:val="404040" w:themeColor="text1" w:themeTint="BF"/>
          <w:sz w:val="28"/>
          <w:szCs w:val="28"/>
          <w:shd w:val="clear" w:color="auto" w:fill="FFFFFF"/>
        </w:rPr>
        <w:t>技术是一种利用多普勒效应感知物体移动状态的技术。大概原理是这样：发射的微波在碰到前方的物体时会被反射，当物体不动时，反射频率是不会发生变化的，当物体靠近发射源时，返回的微波是被压缩的，镜头频率发生变化，当物体远离发射源时，镜头频率向着另一方变化，</w:t>
      </w:r>
      <w:r w:rsidR="0029774A">
        <w:rPr>
          <w:rFonts w:ascii="微软雅黑" w:eastAsia="微软雅黑" w:hAnsi="微软雅黑" w:hint="eastAsia"/>
          <w:color w:val="404040" w:themeColor="text1" w:themeTint="BF"/>
          <w:sz w:val="28"/>
          <w:szCs w:val="28"/>
          <w:shd w:val="clear" w:color="auto" w:fill="FFFFFF"/>
        </w:rPr>
        <w:t>依靠</w:t>
      </w:r>
      <w:r w:rsidR="00ED01D3">
        <w:rPr>
          <w:rFonts w:ascii="微软雅黑" w:eastAsia="微软雅黑" w:hAnsi="微软雅黑" w:hint="eastAsia"/>
          <w:color w:val="404040" w:themeColor="text1" w:themeTint="BF"/>
          <w:sz w:val="28"/>
          <w:szCs w:val="28"/>
          <w:shd w:val="clear" w:color="auto" w:fill="FFFFFF"/>
        </w:rPr>
        <w:t>图像</w:t>
      </w:r>
      <w:r w:rsidR="0029774A">
        <w:rPr>
          <w:rFonts w:ascii="微软雅黑" w:eastAsia="微软雅黑" w:hAnsi="微软雅黑" w:hint="eastAsia"/>
          <w:color w:val="404040" w:themeColor="text1" w:themeTint="BF"/>
          <w:sz w:val="28"/>
          <w:szCs w:val="28"/>
          <w:shd w:val="clear" w:color="auto" w:fill="FFFFFF"/>
        </w:rPr>
        <w:t>的变化来检测物体的是远离还是靠近发射源以及物体移动</w:t>
      </w:r>
      <w:r w:rsidR="00FE4B21">
        <w:rPr>
          <w:rFonts w:ascii="微软雅黑" w:eastAsia="微软雅黑" w:hAnsi="微软雅黑" w:hint="eastAsia"/>
          <w:color w:val="404040" w:themeColor="text1" w:themeTint="BF"/>
          <w:sz w:val="28"/>
          <w:szCs w:val="28"/>
          <w:shd w:val="clear" w:color="auto" w:fill="FFFFFF"/>
        </w:rPr>
        <w:t>位置</w:t>
      </w:r>
      <w:r w:rsidRPr="006F47FB">
        <w:rPr>
          <w:rFonts w:ascii="微软雅黑" w:eastAsia="微软雅黑" w:hAnsi="微软雅黑" w:hint="eastAsia"/>
          <w:color w:val="404040" w:themeColor="text1" w:themeTint="BF"/>
          <w:sz w:val="28"/>
          <w:szCs w:val="28"/>
          <w:shd w:val="clear" w:color="auto" w:fill="FFFFFF"/>
        </w:rPr>
        <w:t>等。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旋转的轴向向量；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旋转的角度（顺时针为正）；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描述旋转的矩阵；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缩放因子；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lastRenderedPageBreak/>
        <w:t>平移向量；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对于每只手，可以检测到如下信息：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手掌中心的位置（三维向量，相对于传感器座标原点，毫米为单位）；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手掌移动的速度（毫米每秒）；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手掌的法向量（垂直于手掌平面，从手心指向外）；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手掌朝向的方向；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根据手掌弯曲的弧度确定的虚拟球体的中心；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根据手掌弯曲的弧度确定的虚拟球体的半径；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其中，手掌的法向量和方向如下图所示：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jc w:val="center"/>
        <w:rPr>
          <w:color w:val="404040" w:themeColor="text1" w:themeTint="BF"/>
          <w:spacing w:val="8"/>
        </w:rPr>
      </w:pPr>
      <w:r w:rsidRPr="006F47FB">
        <w:rPr>
          <w:noProof/>
          <w:color w:val="404040" w:themeColor="text1" w:themeTint="BF"/>
          <w:spacing w:val="8"/>
        </w:rPr>
        <w:drawing>
          <wp:inline distT="0" distB="0" distL="0" distR="0">
            <wp:extent cx="4924425" cy="2486025"/>
            <wp:effectExtent l="19050" t="0" r="9525" b="0"/>
            <wp:docPr id="1" name="图片 1" descr="233210im66e9hxryeyxe5y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33210im66e9hxryeyxe5y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“手掌球”的圆心和半径：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jc w:val="center"/>
        <w:rPr>
          <w:color w:val="404040" w:themeColor="text1" w:themeTint="BF"/>
          <w:spacing w:val="8"/>
        </w:rPr>
      </w:pPr>
      <w:r w:rsidRPr="006F47FB">
        <w:rPr>
          <w:noProof/>
          <w:color w:val="404040" w:themeColor="text1" w:themeTint="BF"/>
          <w:spacing w:val="8"/>
        </w:rPr>
        <w:drawing>
          <wp:inline distT="0" distB="0" distL="0" distR="0">
            <wp:extent cx="3467100" cy="2047875"/>
            <wp:effectExtent l="19050" t="0" r="0" b="0"/>
            <wp:docPr id="2" name="图片 2" descr="233210gswleemgw4eicib4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3210gswleemgw4eicib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rStyle w:val="a5"/>
          <w:color w:val="404040" w:themeColor="text1" w:themeTint="BF"/>
          <w:spacing w:val="8"/>
        </w:rPr>
        <w:t>对于每个手掌，亦可检测出平移、旋转（如转动手腕带动手掌转动）、缩放（如手指分开、聚合）的信息。检测的数据如全局变换一样，包括：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旋转的轴向向量；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lastRenderedPageBreak/>
        <w:t>旋转的角度（顺时针为正）；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描述旋转的矩阵；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缩放因子；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平移向量；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除了可以检测手指外，也可以检测手持的工具。像上文所说的，就是细的、笔直的、比手指长的物件：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jc w:val="center"/>
        <w:rPr>
          <w:color w:val="404040" w:themeColor="text1" w:themeTint="BF"/>
          <w:spacing w:val="8"/>
        </w:rPr>
      </w:pP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rStyle w:val="a5"/>
          <w:color w:val="404040" w:themeColor="text1" w:themeTint="BF"/>
          <w:spacing w:val="8"/>
        </w:rPr>
        <w:t>对于手指和工具，会统一地称为可指向对象（</w:t>
      </w:r>
      <w:proofErr w:type="spellStart"/>
      <w:r w:rsidRPr="006F47FB">
        <w:rPr>
          <w:rStyle w:val="a5"/>
          <w:color w:val="404040" w:themeColor="text1" w:themeTint="BF"/>
          <w:spacing w:val="8"/>
        </w:rPr>
        <w:t>Pointable</w:t>
      </w:r>
      <w:proofErr w:type="spellEnd"/>
      <w:r w:rsidRPr="006F47FB">
        <w:rPr>
          <w:rStyle w:val="a5"/>
          <w:color w:val="404040" w:themeColor="text1" w:themeTint="BF"/>
          <w:spacing w:val="8"/>
        </w:rPr>
        <w:t xml:space="preserve"> Object），每个 </w:t>
      </w:r>
      <w:proofErr w:type="spellStart"/>
      <w:r w:rsidRPr="006F47FB">
        <w:rPr>
          <w:rStyle w:val="a5"/>
          <w:color w:val="404040" w:themeColor="text1" w:themeTint="BF"/>
          <w:spacing w:val="8"/>
        </w:rPr>
        <w:t>Pointable</w:t>
      </w:r>
      <w:proofErr w:type="spellEnd"/>
      <w:r w:rsidRPr="006F47FB">
        <w:rPr>
          <w:rStyle w:val="a5"/>
          <w:color w:val="404040" w:themeColor="text1" w:themeTint="BF"/>
          <w:spacing w:val="8"/>
        </w:rPr>
        <w:t xml:space="preserve"> Object 包含了这些信息：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长度；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宽度；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方向；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指尖位置；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指尖速度；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方向和指尖位置如下图：</w:t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jc w:val="center"/>
        <w:rPr>
          <w:color w:val="404040" w:themeColor="text1" w:themeTint="BF"/>
          <w:spacing w:val="8"/>
        </w:rPr>
      </w:pPr>
      <w:r w:rsidRPr="006F47FB">
        <w:rPr>
          <w:noProof/>
          <w:color w:val="404040" w:themeColor="text1" w:themeTint="BF"/>
          <w:spacing w:val="8"/>
        </w:rPr>
        <w:drawing>
          <wp:inline distT="0" distB="0" distL="0" distR="0">
            <wp:extent cx="4924425" cy="2486025"/>
            <wp:effectExtent l="19050" t="0" r="9525" b="0"/>
            <wp:docPr id="4" name="图片 4" descr="233211whj5x1vhvi1ip5v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33211whj5x1vhvi1ip5v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BFF" w:rsidRPr="006F47FB" w:rsidRDefault="00762BFF" w:rsidP="00762BFF">
      <w:pPr>
        <w:pStyle w:val="a3"/>
        <w:shd w:val="clear" w:color="auto" w:fill="FFFFFF"/>
        <w:spacing w:before="0" w:beforeAutospacing="0" w:after="180" w:afterAutospacing="0"/>
        <w:rPr>
          <w:color w:val="404040" w:themeColor="text1" w:themeTint="BF"/>
          <w:spacing w:val="8"/>
        </w:rPr>
      </w:pPr>
      <w:r w:rsidRPr="006F47FB">
        <w:rPr>
          <w:color w:val="404040" w:themeColor="text1" w:themeTint="BF"/>
          <w:spacing w:val="8"/>
        </w:rPr>
        <w:t>根据全局的信息、运动变换，手掌、手指和工具的信息和变换，开发者就可以靠这些来制作游戏、程序了。</w:t>
      </w:r>
    </w:p>
    <w:p w:rsidR="002759C5" w:rsidRPr="00762BFF" w:rsidRDefault="002759C5">
      <w:pPr>
        <w:rPr>
          <w:rFonts w:ascii="微软雅黑" w:eastAsia="微软雅黑" w:hAnsi="微软雅黑"/>
          <w:color w:val="4D4D4D"/>
          <w:shd w:val="clear" w:color="auto" w:fill="FFFFFF"/>
        </w:rPr>
      </w:pPr>
    </w:p>
    <w:p w:rsidR="002759C5" w:rsidRPr="002759C5" w:rsidRDefault="002759C5"/>
    <w:sectPr w:rsidR="002759C5" w:rsidRPr="002759C5" w:rsidSect="00B84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E7F"/>
    <w:rsid w:val="001D15E8"/>
    <w:rsid w:val="002759C5"/>
    <w:rsid w:val="0029774A"/>
    <w:rsid w:val="00453579"/>
    <w:rsid w:val="006F47FB"/>
    <w:rsid w:val="00762BFF"/>
    <w:rsid w:val="00B849D8"/>
    <w:rsid w:val="00ED01D3"/>
    <w:rsid w:val="00F13E7F"/>
    <w:rsid w:val="00FE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D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13E7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13E7F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13E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3E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13E7F"/>
  </w:style>
  <w:style w:type="character" w:styleId="a5">
    <w:name w:val="Strong"/>
    <w:basedOn w:val="a0"/>
    <w:uiPriority w:val="22"/>
    <w:qFormat/>
    <w:rsid w:val="00762BF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762BF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62B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fans.com/uploads/allimg/170208/160F344Q-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ecfans.com/uploads/allimg/170208/160F35109-3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elecfans.com/uploads/allimg/170208/160F33B4-2.jp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pansiyong@hotmail.com</dc:creator>
  <cp:lastModifiedBy>pansiyong@hotmail.com</cp:lastModifiedBy>
  <cp:revision>6</cp:revision>
  <dcterms:created xsi:type="dcterms:W3CDTF">2020-01-14T06:34:00Z</dcterms:created>
  <dcterms:modified xsi:type="dcterms:W3CDTF">2020-01-14T07:01:00Z</dcterms:modified>
</cp:coreProperties>
</file>